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Option 1 (experienced nanny)</w:t>
      </w:r>
    </w:p>
    <w:p>
      <w:r>
        <w:t xml:space="preserve">Reliable nanny with 5+ years’ experience caring for babies to primary school children. Confident with daily routines: school runs, lunchboxes, homework supervision, bath/bedtime, and age-appropriate play. Safety-focused (basic first aid) and comfortable with meal prep and light housekeeping related to the children. Available full-time in [Area] with strong contactable references.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Option 2 (nanny CV no experience)</w:t>
      </w:r>
    </w:p>
    <w:p>
      <w:r>
        <w:t xml:space="preserve">Caring and responsible entry-level nanny with hands-on childcare experience from looking after younger siblings/relatives and regular babysitting. Strong with routines (meals, bathing, bedtime, homework help) and calm supervision. Willing to learn household rules quickly and follow safety instructions carefully. Available immediately in [Area]; references available from [Church/Community leader/Family employer].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nanny-cv-exampl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Nanny CV personal statement examples</dc:title>
  <dc:creator>CV Hub (cvhub.co.za)</dc:creator>
  <dcterms:created xsi:type="dcterms:W3CDTF">2026-11-02T16:56:24Z</dcterms:created>
</cp:coreProperties>
</file>